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360" w:lineRule="atLeast"/>
        <w:jc w:val="left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1-1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全省中小学教师正高级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推荐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指标分配表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widowControl/>
              <w:spacing w:line="600" w:lineRule="exact"/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地市（含省直管县）</w:t>
            </w:r>
          </w:p>
        </w:tc>
        <w:tc>
          <w:tcPr>
            <w:tcW w:w="4261" w:type="dxa"/>
          </w:tcPr>
          <w:p>
            <w:pPr>
              <w:widowControl/>
              <w:spacing w:line="600" w:lineRule="exact"/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分配正高级教师指标（人）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合肥市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芜湖市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蚌埠市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淮南市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马鞍山市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淮北市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铜陵市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安庆市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宿松县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黄山市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滁州市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阜阳市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宿州市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六安市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亳州市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池州市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宣城市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广德市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4261" w:type="dxa"/>
            <w:vAlign w:val="top"/>
          </w:tcPr>
          <w:p>
            <w:pPr>
              <w:widowControl/>
              <w:spacing w:line="600" w:lineRule="exact"/>
              <w:jc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  <w:vertAlign w:val="baseline"/>
                <w:lang w:val="en-US" w:eastAsia="zh-CN"/>
              </w:rPr>
              <w:t>150</w:t>
            </w:r>
          </w:p>
        </w:tc>
      </w:tr>
    </w:tbl>
    <w:p>
      <w:pPr>
        <w:widowControl/>
        <w:shd w:val="clear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B8"/>
    <w:rsid w:val="00652FB8"/>
    <w:rsid w:val="008555AE"/>
    <w:rsid w:val="0BAB545B"/>
    <w:rsid w:val="27EF22D6"/>
    <w:rsid w:val="6E2A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75</Words>
  <Characters>429</Characters>
  <Lines>3</Lines>
  <Paragraphs>1</Paragraphs>
  <TotalTime>7</TotalTime>
  <ScaleCrop>false</ScaleCrop>
  <LinksUpToDate>false</LinksUpToDate>
  <CharactersWithSpaces>503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2016-09-07T07:12:00Z</dcterms:created>
  <dc:creator>查榕宁</dc:creator>
  <cp:lastModifiedBy>周源</cp:lastModifiedBy>
  <cp:lastPrinted>2021-10-08T03:17:00Z</cp:lastPrinted>
  <dcterms:modified xsi:type="dcterms:W3CDTF">2022-10-14T09:09:57Z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